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7B" w:rsidRPr="00D12418" w:rsidRDefault="00A44178" w:rsidP="00D12418">
      <w:pPr>
        <w:pStyle w:val="a6"/>
        <w:jc w:val="right"/>
        <w:rPr>
          <w:bCs/>
          <w:lang w:eastAsia="ru-RU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-515056</wp:posOffset>
            </wp:positionH>
            <wp:positionV relativeFrom="paragraph">
              <wp:posOffset>-156968</wp:posOffset>
            </wp:positionV>
            <wp:extent cx="6459270" cy="1900322"/>
            <wp:effectExtent l="19050" t="0" r="0" b="0"/>
            <wp:wrapNone/>
            <wp:docPr id="1" name="Рисунок 1" descr="C:\Users\Хамзат\Desktop\дет_сад\лок_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лок_а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82" cy="190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D7B" w:rsidRDefault="003F0D7B" w:rsidP="0004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4178" w:rsidRDefault="00A44178" w:rsidP="0004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4178" w:rsidRDefault="00A44178" w:rsidP="0004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4178" w:rsidRDefault="00A44178" w:rsidP="0004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4178" w:rsidRDefault="00A44178" w:rsidP="0004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4178" w:rsidRDefault="00A44178" w:rsidP="0004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4178" w:rsidRDefault="00A44178" w:rsidP="0004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4178" w:rsidRDefault="00A44178" w:rsidP="0004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43CD0" w:rsidRPr="00043CD0" w:rsidRDefault="00043CD0" w:rsidP="00043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C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043CD0" w:rsidRPr="00043CD0" w:rsidRDefault="00043CD0" w:rsidP="00043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C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БРАКЕРАЖНОЙ КОМИССИИ</w:t>
      </w:r>
    </w:p>
    <w:p w:rsidR="00043CD0" w:rsidRPr="00043CD0" w:rsidRDefault="00043CD0" w:rsidP="00043CD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C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МУНИЦИПАЛЬНОГО БЮДЖЕТНОГО</w:t>
      </w:r>
    </w:p>
    <w:p w:rsidR="00043CD0" w:rsidRPr="00043CD0" w:rsidRDefault="00043CD0" w:rsidP="00043CD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C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ДОШКОЛЬНОГО ОБРАЗОВАТЕЛЬНОГО УЧРЕЖДЕНИЯ</w:t>
      </w:r>
    </w:p>
    <w:p w:rsidR="003F0D7B" w:rsidRPr="003F0D7B" w:rsidRDefault="003F0D7B" w:rsidP="003F0D7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сад№7</w:t>
      </w:r>
      <w:r w:rsidR="00504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Pr="003F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.Ч</w:t>
      </w:r>
      <w:proofErr w:type="gramEnd"/>
      <w:r w:rsidRPr="003F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ермен»</w:t>
      </w:r>
    </w:p>
    <w:p w:rsidR="00043CD0" w:rsidRPr="00504B8D" w:rsidRDefault="00043CD0" w:rsidP="00043CD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CD0" w:rsidRPr="00504B8D" w:rsidRDefault="00043CD0" w:rsidP="00504B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4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504B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043CD0" w:rsidRPr="00504B8D" w:rsidRDefault="000E6F08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43CD0" w:rsidRPr="00504B8D">
        <w:rPr>
          <w:rFonts w:ascii="Times New Roman" w:hAnsi="Times New Roman" w:cs="Times New Roman"/>
          <w:sz w:val="24"/>
          <w:szCs w:val="24"/>
          <w:lang w:eastAsia="ru-RU"/>
        </w:rPr>
        <w:t>1.1 Настоящее положение разработано для муниципального бюджетного дошкольного образовательного учреждения</w:t>
      </w:r>
      <w:r w:rsidR="00504B8D"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«Детский сад№7с</w:t>
      </w:r>
      <w:proofErr w:type="gramStart"/>
      <w:r w:rsidR="00504B8D" w:rsidRPr="00504B8D">
        <w:rPr>
          <w:rFonts w:ascii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504B8D" w:rsidRPr="00504B8D">
        <w:rPr>
          <w:rFonts w:ascii="Times New Roman" w:hAnsi="Times New Roman" w:cs="Times New Roman"/>
          <w:sz w:val="24"/>
          <w:szCs w:val="24"/>
          <w:lang w:eastAsia="ru-RU"/>
        </w:rPr>
        <w:t>ермен»</w:t>
      </w:r>
      <w:r w:rsidR="00043CD0"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Учреждение)</w:t>
      </w:r>
      <w:r w:rsidR="00504B8D" w:rsidRPr="00504B8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43CD0"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4B8D" w:rsidRPr="00504B8D">
        <w:rPr>
          <w:rFonts w:ascii="Times New Roman" w:hAnsi="Times New Roman" w:cs="Times New Roman"/>
          <w:sz w:val="24"/>
          <w:szCs w:val="24"/>
          <w:lang w:eastAsia="ru-RU"/>
        </w:rPr>
        <w:t>а также в соответствии с Уставом ДОУ,  </w:t>
      </w:r>
      <w:proofErr w:type="spellStart"/>
      <w:r w:rsidR="00043CD0" w:rsidRPr="00504B8D">
        <w:rPr>
          <w:rFonts w:ascii="Times New Roman" w:hAnsi="Times New Roman" w:cs="Times New Roman"/>
          <w:sz w:val="24"/>
          <w:szCs w:val="24"/>
          <w:lang w:eastAsia="ru-RU"/>
        </w:rPr>
        <w:t>Санитарно-эпидеологическими</w:t>
      </w:r>
      <w:proofErr w:type="spellEnd"/>
      <w:r w:rsidR="00043CD0"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правилами СП 2.3.6.1079-01 «Санитарно-эпидемиологические требования к организациям общественного питания, изготовлению и обороноспособности в них пищевых продуктов и продовольственного сырья», указаниями Главного государственного санитарного врача РБ № С – 112 от 01.01.2001 г.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1.2 Настоящее положение регламентирует деятельность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в Учреждении и создается приказом руководителя образовательного учреждения на начало учебного года.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1.3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 в Учреждении создается в целях осуществления </w:t>
      </w:r>
      <w:proofErr w:type="gram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доброкачественностью готовой пищи, который проводится органолептическим методом.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1.4 Деятельность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может быть прекращена по приказу заведующего Учреждением.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1.5 Срок данного положения не ограничен. Положение действует до принятия нового.</w:t>
      </w:r>
    </w:p>
    <w:p w:rsidR="00043CD0" w:rsidRPr="00504B8D" w:rsidRDefault="000E6F08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  <w:r w:rsidR="00043CD0"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Основные задачи.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2.1 Основными задачами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являются: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504B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снятие пробы и записи в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журнале результатов оценки готовых блюд и разрешение их к выдаче;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504B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4B8D">
        <w:rPr>
          <w:rFonts w:ascii="Times New Roman" w:hAnsi="Times New Roman" w:cs="Times New Roman"/>
          <w:sz w:val="24"/>
          <w:szCs w:val="24"/>
          <w:lang w:eastAsia="ru-RU"/>
        </w:rPr>
        <w:t>отметка результата пробы каждого блюда, а не рациона в целом, обращая внимание на такие показатели, как внешний вид, цвет, запах, вкус, консистенция, жесткость, сочность.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- ознакомление лиц, проводящих органолептическую оценку пищи с методикой проведения данного анализа (</w:t>
      </w:r>
      <w:r w:rsidRPr="00504B8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приложение 1</w:t>
      </w:r>
      <w:r w:rsidRPr="00504B8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43CD0" w:rsidRPr="00504B8D" w:rsidRDefault="000E6F08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="00043CD0"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Организация деятельности </w:t>
      </w:r>
      <w:proofErr w:type="spellStart"/>
      <w:r w:rsidR="00043CD0"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бракеражной</w:t>
      </w:r>
      <w:proofErr w:type="spellEnd"/>
      <w:r w:rsidR="00043CD0"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комиссии.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3.1 Зачисление в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комиссию должно учитывать степень ответственности должностных лиц за питание детей.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3.2 Состав членов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должно быть в количестве </w:t>
      </w:r>
      <w:r w:rsidR="00D12418">
        <w:rPr>
          <w:rFonts w:ascii="Times New Roman" w:hAnsi="Times New Roman" w:cs="Times New Roman"/>
          <w:sz w:val="24"/>
          <w:szCs w:val="24"/>
          <w:lang w:eastAsia="ru-RU"/>
        </w:rPr>
        <w:t>2-</w:t>
      </w:r>
      <w:r w:rsidRPr="00504B8D">
        <w:rPr>
          <w:rFonts w:ascii="Times New Roman" w:hAnsi="Times New Roman" w:cs="Times New Roman"/>
          <w:sz w:val="24"/>
          <w:szCs w:val="24"/>
          <w:lang w:eastAsia="ru-RU"/>
        </w:rPr>
        <w:t>3 человек</w:t>
      </w:r>
      <w:proofErr w:type="gram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3.3 Бракераж проводится перед каждой раздачей пищи.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3.4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 создается и утверждается приказом </w:t>
      </w:r>
      <w:proofErr w:type="gram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заведующего Учреждения</w:t>
      </w:r>
      <w:proofErr w:type="gram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Обязанности.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член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обязан знать, что: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4.1. В детском учреждении не должны разрешаться 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4.2. 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4.3. Критерии оценки качества блюд: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«Отлично» - блюдо приготовлено в соответствии с технологией.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«Хорошо» - незначительные изменения в технологии приготовления блюда, которые не привели к изменению вкуса, которые можно исправить.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«Удовлетворительно» - изменения в технологии приготовления привели к изменению вкуса и качества, которые можно исправить.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«Неудовлетворительно» - изменения в технологии приготовления блюда невозможно исправить, к раздаче не допускается, требуется замена блюда.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нать с методику проведения анализа органолептической оценки пищи</w:t>
      </w:r>
    </w:p>
    <w:p w:rsidR="00043CD0" w:rsidRPr="00504B8D" w:rsidRDefault="000E6F08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="00043CD0"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Права.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5.1</w:t>
      </w:r>
      <w:proofErr w:type="gram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е разрешать выдачу пищи, не соответствующую </w:t>
      </w:r>
      <w:hyperlink r:id="rId6" w:tooltip="Санитарные нормы" w:history="1">
        <w:r w:rsidRPr="00504B8D">
          <w:rPr>
            <w:rFonts w:ascii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санитарным нормам</w:t>
        </w:r>
      </w:hyperlink>
      <w:r w:rsidRPr="00504B8D">
        <w:rPr>
          <w:rFonts w:ascii="Times New Roman" w:hAnsi="Times New Roman" w:cs="Times New Roman"/>
          <w:sz w:val="24"/>
          <w:szCs w:val="24"/>
          <w:lang w:eastAsia="ru-RU"/>
        </w:rPr>
        <w:t>. 5.2.Рекомендовать руководству переаттестовать поваров.</w:t>
      </w:r>
    </w:p>
    <w:p w:rsidR="00043CD0" w:rsidRPr="00504B8D" w:rsidRDefault="000E6F08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="00043CD0"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Документация.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6.1</w:t>
      </w:r>
      <w:proofErr w:type="gram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Учреждении заводится и заполняется Книга регистрации по контролю качества готовой продукции (бракераж).</w:t>
      </w:r>
    </w:p>
    <w:p w:rsidR="000E6F08" w:rsidRDefault="000E6F08" w:rsidP="00504B8D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3CD0" w:rsidRPr="000E6F08" w:rsidRDefault="00043CD0" w:rsidP="000E6F0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6F0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043CD0" w:rsidRPr="000E6F08" w:rsidRDefault="000E6F08" w:rsidP="00504B8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043CD0" w:rsidRPr="000E6F08">
        <w:rPr>
          <w:rFonts w:ascii="Times New Roman" w:hAnsi="Times New Roman" w:cs="Times New Roman"/>
          <w:b/>
          <w:sz w:val="24"/>
          <w:szCs w:val="24"/>
          <w:lang w:eastAsia="ru-RU"/>
        </w:rPr>
        <w:t>Методика органолептической оценки пищи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Органолептическую оценку начинают с внешнего осмотра пищи. Затем определяется запах пищи. </w:t>
      </w:r>
      <w:proofErr w:type="gram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Для обозначения используют эпитеты: чистый, свежий, ароматный, пряный, молочнокислый, гнилостный, кормовой, болотный, илистый.</w:t>
      </w:r>
      <w:proofErr w:type="gram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Специфический запах обозначается: селедочный, чесночный, мятный, ванильный. Вкус пищи, как и запах, следует устанавливать при характерной для неё температуре. 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043CD0" w:rsidRPr="00504B8D" w:rsidRDefault="000E6F08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="00043CD0"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Органолептическая оценка первых блюд</w:t>
      </w:r>
    </w:p>
    <w:p w:rsidR="00043CD0" w:rsidRPr="00504B8D" w:rsidRDefault="000E6F08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43CD0" w:rsidRPr="00504B8D">
        <w:rPr>
          <w:rFonts w:ascii="Times New Roman" w:hAnsi="Times New Roman" w:cs="Times New Roman"/>
          <w:sz w:val="24"/>
          <w:szCs w:val="24"/>
          <w:lang w:eastAsia="ru-RU"/>
        </w:rPr>
        <w:t>Для органолептического исследования первое блюдо тщательно перемешивается в котле и берется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При оценке внешнего вида супов и борщей проверяют форму нарезки овощей и других компонентов, сохранение ее в процессе варки (не должно быть помятых, утративших форму, и сильно разваренных овощей и других продуктов.</w:t>
      </w:r>
      <w:proofErr w:type="gram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При органолептической оценке обращают внимание на прозрачность супов (недоброкачественное мясо и рыба дают мутные бульоны). 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недосоленности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>, пересола.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В детском учреждении не должны разрешаться 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пересолом.</w:t>
      </w:r>
    </w:p>
    <w:p w:rsidR="00043CD0" w:rsidRPr="00504B8D" w:rsidRDefault="000E6F08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043CD0"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Органолептическая оценка вторых блюд</w:t>
      </w:r>
    </w:p>
    <w:p w:rsidR="00043CD0" w:rsidRPr="00504B8D" w:rsidRDefault="000E6F08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043CD0"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В блюдах, отпускаемых с гарниром и соусом, все составные части оцениваются отдельно. Оценка соусных блюд (гуляш, рагу) дается общая. Мясо птицы должно быть мягким, сочным и легко отделяться от костей. Биточки и котлеты должны сохранять </w:t>
      </w:r>
      <w:r w:rsidR="00043CD0" w:rsidRPr="00504B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форму после жарки. У крупяных, мучных и овощных гарниров проверяют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присутствие в ней не обрушенных зерен, посторонних примесей, комков. Макаронные изделия, если они сварены правильно, должны быть мягкие и легко отделяться друг от друга, не склеиваясь, свисать с ребра вилки и ложки. 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наличие молока и масла в рецептуре. Консистенцию соусов определяют, сливая их тонкой струйкой из ложки в тарелку.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При определении вкуса и запаха блюд обращают внимание на наличие специфических запахов.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Основание: Санитарн</w:t>
      </w:r>
      <w:proofErr w:type="gram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4B8D">
        <w:rPr>
          <w:rFonts w:ascii="Times New Roman" w:hAnsi="Times New Roman" w:cs="Times New Roman"/>
          <w:sz w:val="24"/>
          <w:szCs w:val="24"/>
          <w:lang w:eastAsia="ru-RU"/>
        </w:rPr>
        <w:t>эпидеологические</w:t>
      </w:r>
      <w:proofErr w:type="spellEnd"/>
      <w:r w:rsidRPr="00504B8D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СП 2.3.6.1079-01 «Санитарно-эпидемиологические требования к организациям общественного питания, изготовлению и обороноспособности в них пищевых продуктов и продовольственного сырья».</w:t>
      </w:r>
    </w:p>
    <w:p w:rsidR="000E6F08" w:rsidRDefault="000E6F08" w:rsidP="00504B8D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оценки качества блюд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«Отлично» - блюдо приготовлено в соответствии с технологией.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«Хорошо» - незначительные изменения в технологии приготовления блюда, которые не привели к изменению вкуса, которые можно исправить.</w:t>
      </w:r>
    </w:p>
    <w:p w:rsidR="00043CD0" w:rsidRPr="00504B8D" w:rsidRDefault="00043CD0" w:rsidP="00504B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«Удовлетворительно» - изменения в технологии приготовления привели к изменению вкуса и качества, которые можно исправить.</w:t>
      </w:r>
    </w:p>
    <w:p w:rsidR="00043CD0" w:rsidRPr="00043CD0" w:rsidRDefault="00043CD0" w:rsidP="00504B8D">
      <w:pPr>
        <w:pStyle w:val="a6"/>
        <w:jc w:val="both"/>
        <w:rPr>
          <w:lang w:eastAsia="ru-RU"/>
        </w:rPr>
      </w:pPr>
      <w:r w:rsidRPr="00504B8D">
        <w:rPr>
          <w:rFonts w:ascii="Times New Roman" w:hAnsi="Times New Roman" w:cs="Times New Roman"/>
          <w:sz w:val="24"/>
          <w:szCs w:val="24"/>
          <w:lang w:eastAsia="ru-RU"/>
        </w:rPr>
        <w:t>«Неудовлетворительно» - изменения в технологии приготовления блюда невозможно исправить, к раздаче не допускается, требуется замена блюда</w:t>
      </w:r>
      <w:r w:rsidRPr="00043CD0">
        <w:rPr>
          <w:lang w:eastAsia="ru-RU"/>
        </w:rPr>
        <w:t>.</w:t>
      </w:r>
    </w:p>
    <w:p w:rsidR="00043CD0" w:rsidRPr="00043CD0" w:rsidRDefault="00043CD0" w:rsidP="00043CD0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3C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56D2D" w:rsidRDefault="00A56D2D" w:rsidP="00043CD0">
      <w:pPr>
        <w:jc w:val="both"/>
      </w:pPr>
    </w:p>
    <w:sectPr w:rsidR="00A56D2D" w:rsidSect="00D06227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0FA6"/>
    <w:multiLevelType w:val="multilevel"/>
    <w:tmpl w:val="8B40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8102B"/>
    <w:multiLevelType w:val="multilevel"/>
    <w:tmpl w:val="DDB0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E4E17"/>
    <w:multiLevelType w:val="hybridMultilevel"/>
    <w:tmpl w:val="3E60464A"/>
    <w:lvl w:ilvl="0" w:tplc="1ADCAF9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43CD0"/>
    <w:rsid w:val="00043CD0"/>
    <w:rsid w:val="000E6F08"/>
    <w:rsid w:val="000F7C18"/>
    <w:rsid w:val="00216A79"/>
    <w:rsid w:val="003F0D7B"/>
    <w:rsid w:val="0041238E"/>
    <w:rsid w:val="00504B8D"/>
    <w:rsid w:val="00A44178"/>
    <w:rsid w:val="00A56D2D"/>
    <w:rsid w:val="00B87231"/>
    <w:rsid w:val="00D06227"/>
    <w:rsid w:val="00D12418"/>
    <w:rsid w:val="00E233CF"/>
    <w:rsid w:val="00FA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2D"/>
  </w:style>
  <w:style w:type="paragraph" w:styleId="3">
    <w:name w:val="heading 3"/>
    <w:basedOn w:val="a"/>
    <w:link w:val="30"/>
    <w:uiPriority w:val="9"/>
    <w:qFormat/>
    <w:rsid w:val="00043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4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3CD0"/>
  </w:style>
  <w:style w:type="character" w:customStyle="1" w:styleId="c6">
    <w:name w:val="c6"/>
    <w:basedOn w:val="a0"/>
    <w:rsid w:val="00043CD0"/>
  </w:style>
  <w:style w:type="character" w:customStyle="1" w:styleId="apple-converted-space">
    <w:name w:val="apple-converted-space"/>
    <w:basedOn w:val="a0"/>
    <w:rsid w:val="00043CD0"/>
  </w:style>
  <w:style w:type="paragraph" w:customStyle="1" w:styleId="c22">
    <w:name w:val="c22"/>
    <w:basedOn w:val="a"/>
    <w:rsid w:val="0004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3CD0"/>
  </w:style>
  <w:style w:type="paragraph" w:customStyle="1" w:styleId="c7">
    <w:name w:val="c7"/>
    <w:basedOn w:val="a"/>
    <w:rsid w:val="0004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43CD0"/>
  </w:style>
  <w:style w:type="character" w:customStyle="1" w:styleId="30">
    <w:name w:val="Заголовок 3 Знак"/>
    <w:basedOn w:val="a0"/>
    <w:link w:val="3"/>
    <w:uiPriority w:val="9"/>
    <w:rsid w:val="00043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C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4B8D"/>
    <w:pPr>
      <w:ind w:left="720"/>
      <w:contextualSpacing/>
    </w:pPr>
  </w:style>
  <w:style w:type="paragraph" w:styleId="a6">
    <w:name w:val="No Spacing"/>
    <w:uiPriority w:val="1"/>
    <w:qFormat/>
    <w:rsid w:val="00504B8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anitarnie_norm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Хамзат</cp:lastModifiedBy>
  <cp:revision>2</cp:revision>
  <cp:lastPrinted>2015-11-05T11:49:00Z</cp:lastPrinted>
  <dcterms:created xsi:type="dcterms:W3CDTF">2016-03-11T07:56:00Z</dcterms:created>
  <dcterms:modified xsi:type="dcterms:W3CDTF">2016-03-11T07:56:00Z</dcterms:modified>
</cp:coreProperties>
</file>